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A03EFB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AE5816" w:rsidRPr="00AE5816" w:rsidRDefault="00AE5816" w:rsidP="006018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</w:pPr>
                  <w:r w:rsidRPr="00AE5816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  <w:t>Uşаqlаrdа və yеniyеtmələrdə pаrodont  və аğızın sеlikli qişаsı</w:t>
                  </w:r>
                </w:p>
                <w:p w:rsidR="00E90046" w:rsidRPr="00AE5816" w:rsidRDefault="00AE5816" w:rsidP="006018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</w:pPr>
                  <w:r w:rsidRPr="00AE5816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  <w:t xml:space="preserve"> </w:t>
                  </w:r>
                  <w:r w:rsidR="00E90046" w:rsidRPr="00AE5816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>XƏSTƏLİKLƏR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="002652A6">
        <w:rPr>
          <w:rFonts w:ascii="Times New Roman" w:hAnsi="Times New Roman"/>
          <w:color w:val="000000"/>
          <w:sz w:val="28"/>
          <w:szCs w:val="28"/>
          <w:lang w:val="az-Latn-AZ"/>
        </w:rPr>
        <w:t>VI</w:t>
      </w:r>
      <w:r w:rsidR="00574487">
        <w:rPr>
          <w:rFonts w:ascii="Times New Roman" w:hAnsi="Times New Roman"/>
          <w:color w:val="000000"/>
          <w:sz w:val="28"/>
          <w:szCs w:val="28"/>
          <w:lang w:val="az-Latn-AZ"/>
        </w:rPr>
        <w:t>I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574487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57448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574487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57448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57448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57448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57448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57448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2652A6"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:rsidR="00E90046" w:rsidRPr="008E7CC0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8E7CC0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Ələkbərova </w:t>
      </w:r>
      <w:r w:rsidR="00444047"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Həsənov F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Əmirəliyev R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Məmmədova A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Kəlbiyeva N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="00444047"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Piriyev R, Sadlinskaya R</w:t>
      </w:r>
    </w:p>
    <w:p w:rsidR="00337424" w:rsidRPr="008E7CC0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8E7CC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0259BB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0259BB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0259BB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7107A2" w:rsidRPr="00915EAE" w:rsidRDefault="00E90046" w:rsidP="00915EAE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915EAE" w:rsidRPr="00915EAE">
        <w:rPr>
          <w:rFonts w:ascii="Times New Roman" w:hAnsi="Times New Roman"/>
          <w:color w:val="0D0D0D"/>
          <w:sz w:val="28"/>
          <w:szCs w:val="28"/>
          <w:lang w:val="az-Latn-AZ"/>
        </w:rPr>
        <w:t>Bu fənndə uşаqlаrdа və yеniyеtmələrdə pаrodont хəstəlik</w:t>
      </w:r>
      <w:r w:rsidR="00915EAE" w:rsidRPr="00915EAE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ləri</w:t>
      </w:r>
      <w:r w:rsidR="00915EAE" w:rsidRPr="00915EAE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nin və аğızın sеlikli qişаsındа gеdən pаtoloji dəyişikliklərdən bəhs olunur. </w:t>
      </w:r>
    </w:p>
    <w:p w:rsidR="00E90046" w:rsidRPr="00915EAE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MƏQSƏDI:</w:t>
      </w:r>
    </w:p>
    <w:p w:rsidR="00915EAE" w:rsidRPr="00915EAE" w:rsidRDefault="00915EAE" w:rsidP="00915EA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color w:val="0D0D0D"/>
          <w:sz w:val="28"/>
          <w:szCs w:val="28"/>
          <w:lang w:val="az-Latn-AZ"/>
        </w:rPr>
        <w:t>Uşаqlаrdа və yеniyеtmələrdə periodont və аğızın sеlikli qi</w:t>
      </w:r>
      <w:r w:rsidRPr="00915EAE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şаsı хəstəliklərinin еtiologiyаsı, klinikаsı, diаqnostikаsı, diffеrеn</w:t>
      </w:r>
      <w:r w:rsidRPr="00915EAE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siаl diаqnostikаsı, müаlicəsi hаqqındа məlumаtlаr аrаşdırılır.</w:t>
      </w:r>
    </w:p>
    <w:p w:rsidR="00E90046" w:rsidRPr="00915EAE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KURSUN NƏTICƏLƏRI:</w:t>
      </w:r>
    </w:p>
    <w:p w:rsidR="00E90046" w:rsidRPr="00915EAE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mənimsənilməsinin sonundа </w:t>
      </w:r>
      <w:r w:rsidR="00915EAE">
        <w:rPr>
          <w:rFonts w:ascii="Times New Roman" w:hAnsi="Times New Roman"/>
          <w:color w:val="000000"/>
          <w:sz w:val="28"/>
          <w:szCs w:val="28"/>
          <w:lang w:val="az-Latn-AZ"/>
        </w:rPr>
        <w:t>u</w:t>
      </w:r>
      <w:r w:rsidR="00915EAE" w:rsidRPr="00915EAE">
        <w:rPr>
          <w:rFonts w:ascii="Times New Roman" w:hAnsi="Times New Roman"/>
          <w:color w:val="0D0D0D"/>
          <w:sz w:val="28"/>
          <w:szCs w:val="28"/>
          <w:lang w:val="az-Latn-AZ"/>
        </w:rPr>
        <w:t>şаqlаrdа və yеniyеtmələrdə periodont və аğızın sеlikli qi</w:t>
      </w:r>
      <w:r w:rsidR="00915EAE" w:rsidRPr="00915EAE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şаsı хəstəliklərinin </w:t>
      </w:r>
      <w:r w:rsidRPr="00915EA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müаlicəsinə dаir məlumаtlаr tələbələr tərəfindən əldə olunur. </w:t>
      </w:r>
    </w:p>
    <w:p w:rsidR="00E90046" w:rsidRPr="00915EAE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7107A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7107A2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7107A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en-US"/>
        </w:rPr>
        <w:t>M</w:t>
      </w:r>
      <w:r w:rsidRPr="007107A2">
        <w:rPr>
          <w:rFonts w:ascii="Times New Roman" w:hAnsi="Times New Roman"/>
          <w:b/>
          <w:color w:val="000000"/>
          <w:sz w:val="28"/>
          <w:szCs w:val="28"/>
          <w:lang w:val="en-US"/>
        </w:rPr>
        <w:t>Ö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en-US"/>
        </w:rPr>
        <w:t>VZUL</w:t>
      </w:r>
      <w:r w:rsidRPr="000C50E0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en-US"/>
        </w:rPr>
        <w:t>RI</w:t>
      </w:r>
      <w:r w:rsidRPr="007107A2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</w:p>
    <w:p w:rsidR="00A11468" w:rsidRPr="00A11468" w:rsidRDefault="008E7CC0" w:rsidP="00A11468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A11468"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parodonttoxumalarının quruluşu və funksiyaları. Diş əti, sement, parodontun lifləri, alveol sümüyü.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ind w:left="644" w:hanging="266"/>
        <w:contextualSpacing w:val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paro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>dont toxumalarının rentgenolojı xüsusiyyətləri.Uşaqlarda paro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>dont xəstəliklərinin təsnifatı, etiologiya, patogenez və diagnostika.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ind w:left="644" w:hanging="266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gingivit: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nika, diagnostika və müalicə prinsipləri. 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parodontit: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nika, diagnostika, müalicə prinsipləri. 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parodontoz və  periodonttoxuismalarınınlizisi, irsi neytropeniya zamanı periodontunlizisi: 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nika, diagnostika və müalicə prinsipləri.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agranulositoz, leykositaradgeziya çatışmazlığıvə Papion – Lefevr sindromları, histiositoz zamanı periodontun zədələnməsi.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Akatalaziya, hipofosfataziya, şəkərli diabet və Daun sindromu zamanı periodonttoxumalarının zədələnmələri.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Qan xəstəlikləri (askorbin turşusu çatışmazlığı, trombositopeniya, Elers-Danlos sindromu, hemofiliya, leykemiya zamanı periodonttoxumalarınınzədələnmələri</w:t>
      </w:r>
    </w:p>
    <w:p w:rsidR="00A11468" w:rsidRPr="00A11468" w:rsidRDefault="00A11468" w:rsidP="00A11468">
      <w:pPr>
        <w:pStyle w:val="a6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paradontomalar : fibromioma, epulis, fibromatoz, lipomakli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nika, diagnostika və müalicə prinsipləri.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567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Ağız boşluğu selikli qişasının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quruluşu və funksiyaları,təsnifat.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Ağızın selikli qişasında kimyəvi zədələnmələri. Ağız boş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luğu selikli qişasının şüa ilə zədələnmələri. Kəskin mexaniki travma. Xroniki mexaniki travma.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426" w:hanging="142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Ağızın selikli qişasında infeksionxəstəliklərin təzahürü( difteriya,suçiçəyi,skarlatin, qrip).</w:t>
      </w:r>
    </w:p>
    <w:p w:rsidR="00A11468" w:rsidRDefault="00A11468" w:rsidP="00A11468">
      <w:pPr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Sadə herpes. Kəskin herpetik stomatit. Etiologiya, patogenez, differensial diaqnostika,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nika və müalicə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Residivləşənherpetik sto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matit. Etiologiya, patogenez, differensial diaqnostika,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nika və müalicə.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HerpanginaEtiologiya, patogenez, differensial diaqnostika, kli</w:t>
      </w: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nika və müalicə.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Uşaqlarda QİÇS infeksiyasının təzahürləri.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Ağızın selikli qişasının bakteriya mənşəli xəstəlikləri: etiologiya, patogenez, diaqnostika, klinika, müalicə.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z w:val="28"/>
          <w:szCs w:val="28"/>
          <w:lang w:val="az-Latn-AZ"/>
        </w:rPr>
        <w:t>Ağızın selikli qişasının göbələk və spesifik infeksiya mənşəli xəstəlikləri.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lastRenderedPageBreak/>
        <w:t>Ağızın selikli qişasının allergiya mənşəli xəstəlikləri - xroniki residivləşənaftoz stomatit kontakt al</w:t>
      </w: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softHyphen/>
        <w:t>ler</w:t>
      </w: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softHyphen/>
        <w:t>gik stomatit və medikamentoz sto</w:t>
      </w: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softHyphen/>
        <w:t>ma</w:t>
      </w: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softHyphen/>
        <w:t>titlər.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t>Ağızın selikli qişasının allergiya mənşəli xəstəlikləri – çoxformalı eksudativ eritema.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6"/>
          <w:sz w:val="28"/>
          <w:szCs w:val="28"/>
          <w:lang w:val="az-Latn-AZ"/>
        </w:rPr>
        <w:t>Orqanizmin müxtəlif orqan və sistemlərinin xəstəlikləri zamanı ağızın selikli qişasında yaranan dəyişikliklər.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ind w:left="644" w:hanging="266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Dilxəstəlikləri: deskvamativqlossit, rombabənzqlossit, büküşlü dil. Dilin absesi.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Dodaq  xəstəliklərininetiologiya və patogenezi, epidemiologiya və  təsnifatı.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Xeylitlər: anqulyar və qlandulyarklinika,diaqnostika və mualicə.</w:t>
      </w:r>
    </w:p>
    <w:p w:rsidR="00A11468" w:rsidRPr="00A11468" w:rsidRDefault="00A11468" w:rsidP="00A11468">
      <w:pPr>
        <w:numPr>
          <w:ilvl w:val="0"/>
          <w:numId w:val="14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caps/>
          <w:color w:val="0D0D0D"/>
          <w:sz w:val="28"/>
          <w:szCs w:val="28"/>
          <w:u w:val="single"/>
          <w:lang w:val="az-Latn-AZ"/>
        </w:rPr>
      </w:pPr>
      <w:r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A11468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Xeylitlər: eksfoliativ və atopik. Klinika, diaqnostika  və mualicə.</w:t>
      </w:r>
    </w:p>
    <w:p w:rsidR="00A11468" w:rsidRPr="00A11468" w:rsidRDefault="00A11468" w:rsidP="00A11468">
      <w:pPr>
        <w:rPr>
          <w:rFonts w:ascii="Times New Roman" w:hAnsi="Times New Roman"/>
          <w:bCs/>
          <w:sz w:val="28"/>
          <w:szCs w:val="28"/>
          <w:lang w:val="az-Latn-AZ"/>
        </w:rPr>
      </w:pPr>
    </w:p>
    <w:p w:rsidR="00E90046" w:rsidRPr="000C50E0" w:rsidRDefault="0023789B" w:rsidP="008E7CC0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E90046"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3"/>
        <w:gridCol w:w="6"/>
        <w:gridCol w:w="6891"/>
        <w:gridCol w:w="1421"/>
      </w:tblGrid>
      <w:tr w:rsidR="00E90046" w:rsidRPr="00295C92" w:rsidTr="0023789B">
        <w:tc>
          <w:tcPr>
            <w:tcW w:w="1253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8E7CC0" w:rsidRPr="00295C92" w:rsidTr="008E7CC0">
        <w:trPr>
          <w:trHeight w:val="1050"/>
        </w:trPr>
        <w:tc>
          <w:tcPr>
            <w:tcW w:w="1253" w:type="dxa"/>
          </w:tcPr>
          <w:p w:rsidR="008E7CC0" w:rsidRPr="00295C92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8E7CC0" w:rsidRPr="008E7CC0" w:rsidRDefault="008E7CC0" w:rsidP="008E7CC0">
            <w:pPr>
              <w:pStyle w:val="a6"/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t>Uşaqlarda paro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dont xəstəlikləri. Təsnifat (gingivit, parodontit, parodon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toz, paro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dontoliz, parodontoma). Etiologiya, patogenez və diagnostika.</w:t>
            </w:r>
          </w:p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</w:tcPr>
          <w:p w:rsidR="008E7CC0" w:rsidRPr="00295C92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7CC0" w:rsidRPr="00DD089A" w:rsidTr="008E7CC0">
        <w:trPr>
          <w:trHeight w:val="1155"/>
        </w:trPr>
        <w:tc>
          <w:tcPr>
            <w:tcW w:w="1253" w:type="dxa"/>
          </w:tcPr>
          <w:p w:rsidR="008E7CC0" w:rsidRPr="00295C92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8E7CC0" w:rsidRPr="008E7CC0" w:rsidRDefault="008E7CC0" w:rsidP="008E7CC0">
            <w:pPr>
              <w:jc w:val="center"/>
              <w:rPr>
                <w:rFonts w:ascii="Times New Roman" w:hAnsi="Times New Roman"/>
                <w:b/>
                <w:caps/>
                <w:color w:val="0D0D0D"/>
                <w:sz w:val="28"/>
                <w:szCs w:val="28"/>
                <w:u w:val="single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Uşaqlarda gingivit, parodontit, Etiotrop, patogenetik, simptomatik, sanogenetik, bərpaedici terapiya.</w:t>
            </w:r>
          </w:p>
          <w:p w:rsidR="008E7CC0" w:rsidRPr="008E7CC0" w:rsidRDefault="008E7CC0" w:rsidP="008E7CC0">
            <w:pPr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az-Latn-AZ"/>
              </w:rPr>
            </w:pPr>
          </w:p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</w:tcPr>
          <w:p w:rsidR="008E7CC0" w:rsidRPr="008E7CC0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E7CC0" w:rsidRPr="00DD089A" w:rsidTr="0023789B">
        <w:trPr>
          <w:trHeight w:val="1095"/>
        </w:trPr>
        <w:tc>
          <w:tcPr>
            <w:tcW w:w="1253" w:type="dxa"/>
          </w:tcPr>
          <w:p w:rsidR="008E7CC0" w:rsidRPr="008E7CC0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897" w:type="dxa"/>
            <w:gridSpan w:val="2"/>
          </w:tcPr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8E7CC0" w:rsidRPr="008E7CC0" w:rsidRDefault="008E7CC0" w:rsidP="008E7CC0">
            <w:pPr>
              <w:pStyle w:val="a6"/>
              <w:spacing w:after="0" w:line="240" w:lineRule="auto"/>
              <w:ind w:left="762"/>
              <w:contextualSpacing w:val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Parodontoz, parodontoliz.  Kli</w:t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 xml:space="preserve">nika, diagnostika, müalicə prinsipləri. </w:t>
            </w:r>
          </w:p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0D0D0D"/>
                <w:sz w:val="28"/>
                <w:szCs w:val="28"/>
                <w:u w:val="single"/>
                <w:lang w:val="az-Latn-AZ"/>
              </w:rPr>
            </w:pPr>
          </w:p>
        </w:tc>
        <w:tc>
          <w:tcPr>
            <w:tcW w:w="1421" w:type="dxa"/>
            <w:vMerge/>
          </w:tcPr>
          <w:p w:rsidR="008E7CC0" w:rsidRPr="008E7CC0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90046" w:rsidRPr="00DD089A" w:rsidTr="0023789B">
        <w:tc>
          <w:tcPr>
            <w:tcW w:w="1253" w:type="dxa"/>
          </w:tcPr>
          <w:p w:rsidR="00E90046" w:rsidRPr="008E7CC0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897" w:type="dxa"/>
            <w:gridSpan w:val="2"/>
          </w:tcPr>
          <w:p w:rsidR="00E90046" w:rsidRPr="008E7CC0" w:rsidRDefault="008E7CC0" w:rsidP="008E7CC0">
            <w:pPr>
              <w:pStyle w:val="a6"/>
              <w:spacing w:after="0" w:line="240" w:lineRule="auto"/>
              <w:ind w:left="762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Ağız boş</w:t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luğu selikli qişasının şüa ilə zədələnmələri.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DD089A" w:rsidTr="0023789B">
        <w:tc>
          <w:tcPr>
            <w:tcW w:w="1253" w:type="dxa"/>
          </w:tcPr>
          <w:p w:rsidR="00E90046" w:rsidRPr="00295C92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lastRenderedPageBreak/>
              <w:t>5</w:t>
            </w:r>
          </w:p>
        </w:tc>
        <w:tc>
          <w:tcPr>
            <w:tcW w:w="6897" w:type="dxa"/>
            <w:gridSpan w:val="2"/>
          </w:tcPr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76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Kəskin mexaniki travma. Xroniki mexaniki travma.</w:t>
            </w:r>
          </w:p>
          <w:p w:rsidR="00E90046" w:rsidRPr="008E7CC0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8E7CC0" w:rsidRPr="00DD089A" w:rsidTr="008E7CC0">
        <w:trPr>
          <w:trHeight w:val="1125"/>
        </w:trPr>
        <w:tc>
          <w:tcPr>
            <w:tcW w:w="1253" w:type="dxa"/>
          </w:tcPr>
          <w:p w:rsidR="008E7CC0" w:rsidRPr="00295C92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6897" w:type="dxa"/>
            <w:gridSpan w:val="2"/>
          </w:tcPr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40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Kəskin herpetik stomatit. Etiologiya, patogenez, differensial diaqnostika, kli</w:t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nika və müalicə.</w:t>
            </w:r>
          </w:p>
          <w:p w:rsidR="008E7CC0" w:rsidRPr="008E7CC0" w:rsidRDefault="008E7CC0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</w:tcPr>
          <w:p w:rsidR="008E7CC0" w:rsidRPr="00295C92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8E7CC0" w:rsidRPr="00DD089A" w:rsidTr="0023789B">
        <w:trPr>
          <w:trHeight w:val="1725"/>
        </w:trPr>
        <w:tc>
          <w:tcPr>
            <w:tcW w:w="1253" w:type="dxa"/>
          </w:tcPr>
          <w:p w:rsidR="008E7CC0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8E7CC0" w:rsidRPr="008E7CC0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6897" w:type="dxa"/>
            <w:gridSpan w:val="2"/>
          </w:tcPr>
          <w:p w:rsidR="008E7CC0" w:rsidRPr="008E7CC0" w:rsidRDefault="008E7CC0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40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Residivləşmiş herpetik sto</w:t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matit. Etiologiya, patogenez, differensial diaqnostika, kli</w:t>
            </w: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nika və müalicə.</w:t>
            </w:r>
          </w:p>
          <w:p w:rsidR="008E7CC0" w:rsidRPr="008E7CC0" w:rsidRDefault="008E7CC0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</w:tcPr>
          <w:p w:rsidR="008E7CC0" w:rsidRPr="00295C92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DD089A" w:rsidTr="0023789B">
        <w:trPr>
          <w:trHeight w:val="756"/>
        </w:trPr>
        <w:tc>
          <w:tcPr>
            <w:tcW w:w="1253" w:type="dxa"/>
          </w:tcPr>
          <w:p w:rsidR="00E90046" w:rsidRDefault="00E90046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95C92" w:rsidRDefault="008E7CC0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6897" w:type="dxa"/>
            <w:gridSpan w:val="2"/>
          </w:tcPr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762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Streptostafilokokk infeksiyası (piodermiyalar). Kandidoz. Etiologiya, patogenez, diaqnostika, klinika, müalicə.</w:t>
            </w:r>
          </w:p>
          <w:p w:rsidR="00E90046" w:rsidRPr="008E7CC0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DD089A" w:rsidTr="0023789B">
        <w:tc>
          <w:tcPr>
            <w:tcW w:w="1259" w:type="dxa"/>
            <w:gridSpan w:val="2"/>
          </w:tcPr>
          <w:p w:rsidR="0023789B" w:rsidRPr="008E7CC0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8E7CC0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E7CC0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8E7CC0" w:rsidRPr="008E7CC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891" w:type="dxa"/>
          </w:tcPr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402"/>
              <w:jc w:val="both"/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t>Ağızın selikli qişasının allergiya mənşəli xəstəlikləri: kontakt al</w:t>
            </w: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softHyphen/>
              <w:t>ler</w:t>
            </w: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softHyphen/>
              <w:t>gik stomatit; toksiko-allergik stomatitlər; medikamentoz sto</w:t>
            </w: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softHyphen/>
              <w:t>ma</w:t>
            </w: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softHyphen/>
              <w:t>titlər; yayılmış toksiko-allergik stomatitlər; kataral və kataral-hemoragik stomatitlər; vezikulo-eroziv stomatitlər; Kvinke öde</w:t>
            </w:r>
            <w:r w:rsidRPr="008E7CC0">
              <w:rPr>
                <w:rFonts w:ascii="Times New Roman" w:hAnsi="Times New Roman"/>
                <w:color w:val="0D0D0D"/>
                <w:spacing w:val="-6"/>
                <w:sz w:val="28"/>
                <w:szCs w:val="28"/>
                <w:lang w:val="az-Latn-AZ"/>
              </w:rPr>
              <w:softHyphen/>
              <w:t>mi.</w:t>
            </w:r>
          </w:p>
          <w:p w:rsidR="0023789B" w:rsidRPr="008E7CC0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8E7CC0" w:rsidTr="0023789B">
        <w:trPr>
          <w:trHeight w:val="105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8E7CC0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10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8E7CC0" w:rsidRDefault="0023789B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8E7CC0" w:rsidRPr="008E7CC0" w:rsidRDefault="008E7CC0" w:rsidP="008E7CC0">
            <w:pPr>
              <w:tabs>
                <w:tab w:val="left" w:pos="0"/>
                <w:tab w:val="left" w:pos="540"/>
              </w:tabs>
              <w:spacing w:after="0" w:line="240" w:lineRule="auto"/>
              <w:ind w:left="402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t>Dil və dodaq  xəstəlikləri. Təsnifat. Kəskin kataral qlossit. Di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lin absesi. Deskvamativ qlossit. Dilin sapabənzər məməcik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lərinin xroniki hiperplaziyası. Rombvari qlossit. Büküşlü dil. Mikro- və makroqlossiya. Xeylitlər. Atopik, ekzematoz, kon</w:t>
            </w:r>
            <w:r w:rsidRPr="008E7CC0"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  <w:softHyphen/>
              <w:t>takt allergik, eksfoliativ, meteoroloji, aktinik. Dodaqda xroniki çat.</w:t>
            </w:r>
          </w:p>
          <w:p w:rsidR="008E7CC0" w:rsidRPr="008E7CC0" w:rsidRDefault="008E7CC0" w:rsidP="008E7CC0">
            <w:pPr>
              <w:jc w:val="center"/>
              <w:rPr>
                <w:rFonts w:ascii="Times New Roman" w:hAnsi="Times New Roman"/>
                <w:b/>
                <w:caps/>
                <w:color w:val="0D0D0D"/>
                <w:sz w:val="28"/>
                <w:szCs w:val="28"/>
                <w:u w:val="single"/>
                <w:lang w:val="az-Latn-AZ"/>
              </w:rPr>
            </w:pPr>
          </w:p>
          <w:p w:rsidR="0023789B" w:rsidRPr="008E7CC0" w:rsidRDefault="0023789B" w:rsidP="00E147B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Pr="008453B2" w:rsidRDefault="00820536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</w:p>
    <w:p w:rsidR="008453B2" w:rsidRPr="00FE22D3" w:rsidRDefault="008453B2" w:rsidP="008453B2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FE22D3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                        Bacarıqlar  -</w:t>
      </w:r>
      <w:r w:rsidRPr="00FE22D3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</w:t>
      </w:r>
      <w:r w:rsidR="00FE22D3">
        <w:rPr>
          <w:rFonts w:ascii="Times New Roman" w:hAnsi="Times New Roman"/>
          <w:b/>
          <w:noProof/>
          <w:sz w:val="28"/>
          <w:szCs w:val="28"/>
          <w:lang w:val="en-US"/>
        </w:rPr>
        <w:t>VI</w:t>
      </w:r>
      <w:r w:rsidR="00574487">
        <w:rPr>
          <w:rFonts w:ascii="Times New Roman" w:hAnsi="Times New Roman"/>
          <w:b/>
          <w:noProof/>
          <w:sz w:val="28"/>
          <w:szCs w:val="28"/>
          <w:lang w:val="en-US"/>
        </w:rPr>
        <w:t>I</w:t>
      </w:r>
      <w:r w:rsidRPr="00FE22D3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semestr</w:t>
      </w:r>
      <w:r w:rsidRPr="00FE22D3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</w:t>
      </w:r>
    </w:p>
    <w:p w:rsidR="00FE22D3" w:rsidRPr="00FE22D3" w:rsidRDefault="008453B2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sz w:val="28"/>
          <w:szCs w:val="28"/>
          <w:lang w:val="az-Latn-AZ"/>
        </w:rPr>
        <w:t xml:space="preserve">1. </w:t>
      </w:r>
      <w:r w:rsidR="00FE22D3" w:rsidRPr="00FE22D3">
        <w:rPr>
          <w:rFonts w:ascii="Times New Roman" w:hAnsi="Times New Roman"/>
          <w:color w:val="0D0D0D"/>
          <w:sz w:val="28"/>
          <w:szCs w:val="28"/>
          <w:lang w:val="az-Latn-AZ"/>
        </w:rPr>
        <w:t>Ağız dəhlizinin müayinəsi (dərinliyi, yüyənlərin birləşməsi),     perodontal ciblərin müayinəsi (dərinliyi, eksudatın miqdarı)</w:t>
      </w:r>
    </w:p>
    <w:p w:rsidR="00FE22D3" w:rsidRPr="00FE22D3" w:rsidRDefault="00FE22D3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2.Diş ətinin müayinəsi (rəngi, konsistensiyası, qanaxma, diş əti birləşməsinin tamlığı, dişlər arası məməciklərin vəziyyəti)</w:t>
      </w:r>
    </w:p>
    <w:p w:rsidR="00FE22D3" w:rsidRPr="00FE22D3" w:rsidRDefault="00FE22D3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lastRenderedPageBreak/>
        <w:t>3.Diş ərpinin, diş daşının mövcud olmasının təyini və profes</w:t>
      </w: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sional gigiyenanın tətbiqi üsulları.</w:t>
      </w:r>
    </w:p>
    <w:p w:rsidR="00FE22D3" w:rsidRPr="00FE22D3" w:rsidRDefault="00FE22D3" w:rsidP="00FE22D3">
      <w:pPr>
        <w:ind w:firstLine="42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4. Gigiyenikindeksintəyinedilməsi.</w:t>
      </w:r>
    </w:p>
    <w:p w:rsidR="00FE22D3" w:rsidRPr="00FE22D3" w:rsidRDefault="00FE22D3" w:rsidP="00FE22D3">
      <w:pPr>
        <w:ind w:firstLine="42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5.PMAindeksinintəyini</w:t>
      </w:r>
    </w:p>
    <w:p w:rsidR="00FE22D3" w:rsidRPr="00FE22D3" w:rsidRDefault="00FE22D3" w:rsidP="00FE22D3">
      <w:pPr>
        <w:ind w:firstLine="426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6.CPİTNindeksinintəyinedilməsi</w:t>
      </w:r>
    </w:p>
    <w:p w:rsidR="00FE22D3" w:rsidRPr="00FE22D3" w:rsidRDefault="00FE22D3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7. Ağızın, dodağın,  dilinselikiqişasınnmüayiəsi (rəngi, konsis</w:t>
      </w: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tensiyası).</w:t>
      </w:r>
    </w:p>
    <w:p w:rsidR="00FE22D3" w:rsidRPr="00FE22D3" w:rsidRDefault="00FE22D3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8.Kəskinherpetikstomatitdiaqnozununqoyulmasıvəyerlimüalicəsinintətbiqedilməsi.</w:t>
      </w:r>
    </w:p>
    <w:p w:rsidR="00FE22D3" w:rsidRPr="00FE22D3" w:rsidRDefault="00FE22D3" w:rsidP="00FE22D3">
      <w:pPr>
        <w:ind w:left="567" w:hanging="141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9.Ağızboşluğuselikliqişaxəstəliklərininetio-patogenetikmüali</w:t>
      </w: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softHyphen/>
      </w: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cəmərhələlərinintətbiqedilməsi</w:t>
      </w:r>
    </w:p>
    <w:p w:rsidR="00FE22D3" w:rsidRPr="00FE22D3" w:rsidRDefault="00FE22D3" w:rsidP="00FE22D3">
      <w:pPr>
        <w:ind w:left="709" w:hanging="283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t>10.Ağız boşluğu selikli qişasının zədələnmələrinin yerli müa</w:t>
      </w:r>
      <w:r w:rsidRPr="00FE22D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licəsinin(ərpin, nekrotik toxumalarının təmizlənməsi və antiseptik işlənməsi) tətbiq edilməsi.</w:t>
      </w:r>
    </w:p>
    <w:p w:rsidR="00FE22D3" w:rsidRPr="00FE22D3" w:rsidRDefault="00FE22D3" w:rsidP="00FE22D3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p w:rsidR="00E90046" w:rsidRPr="008453B2" w:rsidRDefault="00E90046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E90046" w:rsidRPr="00295C92" w:rsidRDefault="00E90046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Əliyеvа R.Q., S.B.Ulitovski. Stomаtoloji хəstəliklərin profilаktikаsı.</w:t>
      </w:r>
    </w:p>
    <w:p w:rsidR="00E90046" w:rsidRPr="007258E1" w:rsidRDefault="006A4A1D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en-US"/>
        </w:rPr>
      </w:pP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Əliyeva R.Q., </w:t>
      </w:r>
      <w:r w:rsidR="007258E1">
        <w:rPr>
          <w:rFonts w:ascii="Times New Roman" w:hAnsi="Times New Roman"/>
          <w:color w:val="000000"/>
          <w:sz w:val="28"/>
          <w:szCs w:val="28"/>
          <w:lang w:val="az-Latn-AZ"/>
        </w:rPr>
        <w:t>Zeynalova</w:t>
      </w: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 “ </w:t>
      </w:r>
      <w:r w:rsidR="007258E1">
        <w:rPr>
          <w:rFonts w:ascii="Times New Roman" w:hAnsi="Times New Roman"/>
          <w:color w:val="000000"/>
          <w:sz w:val="28"/>
          <w:szCs w:val="28"/>
          <w:lang w:val="az-Latn-AZ"/>
        </w:rPr>
        <w:t>Uşaq Terapevtik stomatologiyası</w:t>
      </w: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”   </w:t>
      </w:r>
    </w:p>
    <w:p w:rsidR="00215C17" w:rsidRPr="006C1C6E" w:rsidRDefault="007258E1" w:rsidP="00215C17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3.</w:t>
      </w:r>
      <w:r w:rsidR="00215C17" w:rsidRPr="00215C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C17" w:rsidRPr="006C1C6E">
        <w:rPr>
          <w:rFonts w:ascii="Times New Roman" w:hAnsi="Times New Roman"/>
          <w:color w:val="000000"/>
          <w:sz w:val="28"/>
          <w:szCs w:val="28"/>
        </w:rPr>
        <w:t>Н.Б.Курякина. Детская терапевтическая стоматология.</w:t>
      </w:r>
    </w:p>
    <w:p w:rsidR="00215C17" w:rsidRPr="006C1C6E" w:rsidRDefault="00215C17" w:rsidP="00215C17">
      <w:pPr>
        <w:pStyle w:val="a6"/>
        <w:widowControl w:val="0"/>
        <w:numPr>
          <w:ilvl w:val="0"/>
          <w:numId w:val="2"/>
        </w:numPr>
        <w:spacing w:after="0" w:line="360" w:lineRule="auto"/>
        <w:ind w:hanging="53"/>
        <w:jc w:val="both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color w:val="000000"/>
          <w:sz w:val="28"/>
          <w:szCs w:val="28"/>
        </w:rPr>
        <w:t>В.К.Леонтьев, Л.П.Кисельников. Детская терапевтическая стомато</w:t>
      </w:r>
      <w:r w:rsidRPr="006C1C6E"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E90046" w:rsidRPr="00215C17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215C17">
        <w:rPr>
          <w:rFonts w:ascii="Times New Roman" w:hAnsi="Times New Roman"/>
          <w:b/>
          <w:color w:val="000000"/>
          <w:sz w:val="28"/>
          <w:szCs w:val="28"/>
          <w:lang w:val="en-US"/>
        </w:rPr>
        <w:t>KURS IŞI:</w:t>
      </w:r>
    </w:p>
    <w:p w:rsidR="00E90046" w:rsidRPr="00215C17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>Bu fənn üzrə kurs işi nəzərdə tutulmur.</w:t>
      </w:r>
    </w:p>
    <w:p w:rsidR="00E90046" w:rsidRPr="00215C17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215C17">
        <w:rPr>
          <w:rFonts w:ascii="Times New Roman" w:hAnsi="Times New Roman"/>
          <w:b/>
          <w:color w:val="000000"/>
          <w:sz w:val="28"/>
          <w:szCs w:val="28"/>
          <w:lang w:val="en-US"/>
        </w:rPr>
        <w:t>TƏCRÜBƏ:</w:t>
      </w:r>
    </w:p>
    <w:p w:rsidR="00E90046" w:rsidRPr="00215C17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>Bu fənn üzrə ist</w:t>
      </w:r>
      <w:r w:rsidRPr="00295C92">
        <w:rPr>
          <w:rFonts w:ascii="Times New Roman" w:hAnsi="Times New Roman"/>
          <w:color w:val="000000"/>
          <w:sz w:val="28"/>
          <w:szCs w:val="28"/>
        </w:rPr>
        <w:t>е</w:t>
      </w: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>hs</w:t>
      </w:r>
      <w:r w:rsidRPr="00295C92">
        <w:rPr>
          <w:rFonts w:ascii="Times New Roman" w:hAnsi="Times New Roman"/>
          <w:color w:val="000000"/>
          <w:sz w:val="28"/>
          <w:szCs w:val="28"/>
        </w:rPr>
        <w:t>а</w:t>
      </w: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295C92">
        <w:rPr>
          <w:rFonts w:ascii="Times New Roman" w:hAnsi="Times New Roman"/>
          <w:color w:val="000000"/>
          <w:sz w:val="28"/>
          <w:szCs w:val="28"/>
        </w:rPr>
        <w:t>а</w:t>
      </w: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>t təcrübəsi nəzərdə tutul</w:t>
      </w:r>
      <w:r w:rsidR="00A87BC3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215C17">
        <w:rPr>
          <w:rFonts w:ascii="Times New Roman" w:hAnsi="Times New Roman"/>
          <w:color w:val="000000"/>
          <w:sz w:val="28"/>
          <w:szCs w:val="28"/>
          <w:lang w:val="en-US"/>
        </w:rPr>
        <w:t xml:space="preserve">ur. </w:t>
      </w:r>
    </w:p>
    <w:p w:rsidR="00E90046" w:rsidRPr="00215C17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90046" w:rsidRPr="00215C17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E90046" w:rsidRPr="00215C17" w:rsidRDefault="00DD089A" w:rsidP="00DD089A">
      <w:pPr>
        <w:widowControl w:val="0"/>
        <w:spacing w:after="0" w:line="360" w:lineRule="auto"/>
        <w:ind w:left="708" w:firstLine="1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A87BC3">
        <w:rPr>
          <w:rFonts w:ascii="Times New Roman" w:hAnsi="Times New Roman"/>
          <w:b/>
          <w:color w:val="000000"/>
          <w:sz w:val="28"/>
          <w:szCs w:val="28"/>
          <w:lang w:val="en-US"/>
        </w:rPr>
        <w:tab/>
      </w:r>
      <w:r w:rsidR="00A87BC3">
        <w:rPr>
          <w:rFonts w:ascii="Times New Roman" w:hAnsi="Times New Roman"/>
          <w:b/>
          <w:color w:val="000000"/>
          <w:sz w:val="28"/>
          <w:szCs w:val="28"/>
          <w:lang w:val="en-US"/>
        </w:rPr>
        <w:tab/>
      </w:r>
      <w:r w:rsidR="00A87BC3">
        <w:rPr>
          <w:rFonts w:ascii="Times New Roman" w:hAnsi="Times New Roman"/>
          <w:b/>
          <w:color w:val="000000"/>
          <w:sz w:val="28"/>
          <w:szCs w:val="28"/>
          <w:lang w:val="en-US"/>
        </w:rPr>
        <w:tab/>
        <w:t>D</w:t>
      </w:r>
      <w:r w:rsidR="00A11468">
        <w:rPr>
          <w:rFonts w:ascii="Times New Roman" w:hAnsi="Times New Roman"/>
          <w:b/>
          <w:color w:val="000000"/>
          <w:sz w:val="28"/>
          <w:szCs w:val="28"/>
          <w:lang w:val="az-Latn-AZ"/>
        </w:rPr>
        <w:t>os.</w:t>
      </w:r>
      <w:r w:rsidR="008F2EEC">
        <w:rPr>
          <w:rFonts w:ascii="Times New Roman" w:hAnsi="Times New Roman"/>
          <w:b/>
          <w:color w:val="000000"/>
          <w:sz w:val="28"/>
          <w:szCs w:val="28"/>
          <w:lang w:val="az-Latn-AZ"/>
        </w:rPr>
        <w:t>İmanov E.Ə.</w:t>
      </w:r>
      <w:r w:rsidR="00E90046" w:rsidRPr="00215C17">
        <w:rPr>
          <w:rFonts w:ascii="Times Roman AzLat" w:hAnsi="Times Roman AzLat"/>
          <w:b/>
          <w:color w:val="000000"/>
          <w:sz w:val="28"/>
          <w:szCs w:val="28"/>
          <w:lang w:val="en-US"/>
        </w:rPr>
        <w:tab/>
      </w:r>
    </w:p>
    <w:p w:rsidR="00E90046" w:rsidRPr="00215C17" w:rsidRDefault="00E90046" w:rsidP="00CC01A1">
      <w:pPr>
        <w:widowControl w:val="0"/>
        <w:spacing w:after="0" w:line="360" w:lineRule="auto"/>
        <w:ind w:left="708" w:firstLine="708"/>
        <w:rPr>
          <w:color w:val="000000"/>
          <w:lang w:val="en-US"/>
        </w:rPr>
      </w:pPr>
    </w:p>
    <w:sectPr w:rsidR="00E90046" w:rsidRPr="00215C17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FB" w:rsidRDefault="00A03EFB" w:rsidP="00385F1A">
      <w:pPr>
        <w:spacing w:after="0" w:line="240" w:lineRule="auto"/>
      </w:pPr>
      <w:r>
        <w:separator/>
      </w:r>
    </w:p>
  </w:endnote>
  <w:endnote w:type="continuationSeparator" w:id="0">
    <w:p w:rsidR="00A03EFB" w:rsidRDefault="00A03EFB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FB" w:rsidRDefault="00A03EFB" w:rsidP="00385F1A">
      <w:pPr>
        <w:spacing w:after="0" w:line="240" w:lineRule="auto"/>
      </w:pPr>
      <w:r>
        <w:separator/>
      </w:r>
    </w:p>
  </w:footnote>
  <w:footnote w:type="continuationSeparator" w:id="0">
    <w:p w:rsidR="00A03EFB" w:rsidRDefault="00A03EFB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89A">
      <w:rPr>
        <w:noProof/>
      </w:rPr>
      <w:t>6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05201C20"/>
    <w:lvl w:ilvl="0" w:tplc="5ED8ECF6">
      <w:start w:val="1"/>
      <w:numFmt w:val="decimal"/>
      <w:lvlText w:val="%1."/>
      <w:lvlJc w:val="left"/>
      <w:pPr>
        <w:ind w:left="76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F8556F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E92702"/>
    <w:multiLevelType w:val="hybridMultilevel"/>
    <w:tmpl w:val="1BCEFBB2"/>
    <w:lvl w:ilvl="0" w:tplc="9CF857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CC74FD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165DD0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259BB"/>
    <w:rsid w:val="0008066C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49A0"/>
    <w:rsid w:val="001C49D7"/>
    <w:rsid w:val="001C6476"/>
    <w:rsid w:val="00202C37"/>
    <w:rsid w:val="00215C17"/>
    <w:rsid w:val="002347DB"/>
    <w:rsid w:val="0023789B"/>
    <w:rsid w:val="002549B9"/>
    <w:rsid w:val="002621EE"/>
    <w:rsid w:val="002652A6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B6C95"/>
    <w:rsid w:val="003F7312"/>
    <w:rsid w:val="0040199B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74487"/>
    <w:rsid w:val="005847BC"/>
    <w:rsid w:val="00593D3D"/>
    <w:rsid w:val="005B0F2B"/>
    <w:rsid w:val="005C6B76"/>
    <w:rsid w:val="005E2BD3"/>
    <w:rsid w:val="005E2D12"/>
    <w:rsid w:val="00601847"/>
    <w:rsid w:val="00603757"/>
    <w:rsid w:val="00604F56"/>
    <w:rsid w:val="00615151"/>
    <w:rsid w:val="006207A9"/>
    <w:rsid w:val="0063004B"/>
    <w:rsid w:val="0066638A"/>
    <w:rsid w:val="00685E8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6FBE"/>
    <w:rsid w:val="007258E1"/>
    <w:rsid w:val="00734C3F"/>
    <w:rsid w:val="00750913"/>
    <w:rsid w:val="007524A9"/>
    <w:rsid w:val="00762668"/>
    <w:rsid w:val="00767414"/>
    <w:rsid w:val="007A186D"/>
    <w:rsid w:val="007B4AA5"/>
    <w:rsid w:val="007C0F0B"/>
    <w:rsid w:val="007E1824"/>
    <w:rsid w:val="007F342C"/>
    <w:rsid w:val="00801C44"/>
    <w:rsid w:val="00801CF7"/>
    <w:rsid w:val="00820536"/>
    <w:rsid w:val="0082674E"/>
    <w:rsid w:val="00837779"/>
    <w:rsid w:val="008453B2"/>
    <w:rsid w:val="00863777"/>
    <w:rsid w:val="00865606"/>
    <w:rsid w:val="008B1EA3"/>
    <w:rsid w:val="008C1553"/>
    <w:rsid w:val="008C3BBC"/>
    <w:rsid w:val="008E7CC0"/>
    <w:rsid w:val="008F2EEC"/>
    <w:rsid w:val="00915EAE"/>
    <w:rsid w:val="00921062"/>
    <w:rsid w:val="00934399"/>
    <w:rsid w:val="0094378C"/>
    <w:rsid w:val="0096231D"/>
    <w:rsid w:val="009A0D6D"/>
    <w:rsid w:val="009B36B6"/>
    <w:rsid w:val="009D1665"/>
    <w:rsid w:val="009E0D14"/>
    <w:rsid w:val="00A03EFB"/>
    <w:rsid w:val="00A11468"/>
    <w:rsid w:val="00A35761"/>
    <w:rsid w:val="00A45239"/>
    <w:rsid w:val="00A518AC"/>
    <w:rsid w:val="00A73633"/>
    <w:rsid w:val="00A8139E"/>
    <w:rsid w:val="00A87BC3"/>
    <w:rsid w:val="00AA148B"/>
    <w:rsid w:val="00AA32F5"/>
    <w:rsid w:val="00AE5816"/>
    <w:rsid w:val="00AF2A57"/>
    <w:rsid w:val="00B23F41"/>
    <w:rsid w:val="00B768D6"/>
    <w:rsid w:val="00B8715E"/>
    <w:rsid w:val="00BA26B3"/>
    <w:rsid w:val="00BC6E04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A60BB"/>
    <w:rsid w:val="00CC01A1"/>
    <w:rsid w:val="00D36042"/>
    <w:rsid w:val="00D52C9F"/>
    <w:rsid w:val="00D82EE7"/>
    <w:rsid w:val="00DA3290"/>
    <w:rsid w:val="00DB156C"/>
    <w:rsid w:val="00DB2604"/>
    <w:rsid w:val="00DD089A"/>
    <w:rsid w:val="00DD22BB"/>
    <w:rsid w:val="00DD4E5A"/>
    <w:rsid w:val="00E147B4"/>
    <w:rsid w:val="00E27054"/>
    <w:rsid w:val="00E34B1E"/>
    <w:rsid w:val="00E471BC"/>
    <w:rsid w:val="00E70413"/>
    <w:rsid w:val="00E90046"/>
    <w:rsid w:val="00EA044D"/>
    <w:rsid w:val="00EB177C"/>
    <w:rsid w:val="00ED6F92"/>
    <w:rsid w:val="00EE0DCD"/>
    <w:rsid w:val="00EE388A"/>
    <w:rsid w:val="00F02902"/>
    <w:rsid w:val="00F32E1C"/>
    <w:rsid w:val="00FB23EA"/>
    <w:rsid w:val="00FC27BF"/>
    <w:rsid w:val="00FC6056"/>
    <w:rsid w:val="00FE029B"/>
    <w:rsid w:val="00FE22D3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66</cp:revision>
  <dcterms:created xsi:type="dcterms:W3CDTF">2013-04-19T06:56:00Z</dcterms:created>
  <dcterms:modified xsi:type="dcterms:W3CDTF">2021-11-17T06:21:00Z</dcterms:modified>
</cp:coreProperties>
</file>